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54643" w14:textId="6DC04C2D" w:rsidR="00454E13" w:rsidRPr="00454E13" w:rsidRDefault="00454E13" w:rsidP="004F4F5C">
      <w:pPr>
        <w:jc w:val="both"/>
        <w:rPr>
          <w:b/>
          <w:bCs/>
        </w:rPr>
      </w:pPr>
      <w:r w:rsidRPr="00454E13">
        <w:rPr>
          <w:b/>
          <w:bCs/>
        </w:rPr>
        <w:t xml:space="preserve">ODVOLÁNÍ </w:t>
      </w:r>
      <w:r w:rsidR="00F3780F">
        <w:rPr>
          <w:b/>
          <w:bCs/>
        </w:rPr>
        <w:t xml:space="preserve">PROTI ROZHODNUTÍ ŘEDITELE ŠKOLY O </w:t>
      </w:r>
      <w:r w:rsidRPr="00454E13">
        <w:rPr>
          <w:b/>
          <w:bCs/>
        </w:rPr>
        <w:t>N</w:t>
      </w:r>
      <w:r w:rsidR="00F3780F">
        <w:rPr>
          <w:b/>
          <w:bCs/>
        </w:rPr>
        <w:t>E</w:t>
      </w:r>
      <w:r w:rsidRPr="00454E13">
        <w:rPr>
          <w:b/>
          <w:bCs/>
        </w:rPr>
        <w:t>PŘIJETÍ</w:t>
      </w:r>
      <w:r w:rsidR="00F3780F">
        <w:rPr>
          <w:b/>
          <w:bCs/>
        </w:rPr>
        <w:t xml:space="preserve"> KE STŘEDNÍMU VZDĚLÁVÁNÍ</w:t>
      </w:r>
    </w:p>
    <w:p w14:paraId="4596E7A6" w14:textId="010EF9EF" w:rsidR="00454E13" w:rsidRPr="00454E13" w:rsidRDefault="00454E13" w:rsidP="004F4F5C">
      <w:pPr>
        <w:jc w:val="both"/>
      </w:pPr>
      <w:r>
        <w:t>O</w:t>
      </w:r>
      <w:r w:rsidRPr="00454E13">
        <w:t>dvolání proti rozhodnutí ředitele o průběhu nebo výsledku přijímacího řízení lze podat ve lhůtě 3 pracovních dnů </w:t>
      </w:r>
      <w:r w:rsidRPr="00454E13">
        <w:rPr>
          <w:b/>
          <w:bCs/>
        </w:rPr>
        <w:t>ode dne zveřejnění výsledků</w:t>
      </w:r>
      <w:r>
        <w:rPr>
          <w:b/>
          <w:bCs/>
        </w:rPr>
        <w:t xml:space="preserve"> přijímacího řízení </w:t>
      </w:r>
      <w:r w:rsidRPr="00680147">
        <w:rPr>
          <w:i/>
          <w:iCs/>
        </w:rPr>
        <w:t>(§60l zák. č. 561/2004 Sb.,</w:t>
      </w:r>
      <w:r w:rsidRPr="00454E13">
        <w:t xml:space="preserve"> </w:t>
      </w:r>
      <w:r w:rsidRPr="00454E13">
        <w:rPr>
          <w:i/>
          <w:iCs/>
        </w:rPr>
        <w:t>zákon o předškolním, základním, středním, vyšším odborném a jiném vzdělávání (školský zákon</w:t>
      </w:r>
      <w:r w:rsidR="00680147">
        <w:rPr>
          <w:i/>
          <w:iCs/>
        </w:rPr>
        <w:t>)</w:t>
      </w:r>
      <w:r w:rsidR="00C0225D">
        <w:rPr>
          <w:i/>
          <w:iCs/>
        </w:rPr>
        <w:t>, ve znění pozdějších předpisů</w:t>
      </w:r>
      <w:r>
        <w:rPr>
          <w:i/>
          <w:iCs/>
        </w:rPr>
        <w:t>.</w:t>
      </w:r>
    </w:p>
    <w:p w14:paraId="68CC6B19" w14:textId="378FE092" w:rsidR="00454E13" w:rsidRDefault="00454E13" w:rsidP="004F4F5C">
      <w:pPr>
        <w:jc w:val="both"/>
      </w:pPr>
      <w:r w:rsidRPr="00454E13">
        <w:t>Odvolání uchazeč podává řediteli školy, který rozhodnutí vydal</w:t>
      </w:r>
      <w:r w:rsidR="006A4CDF">
        <w:t xml:space="preserve"> (POZOR – </w:t>
      </w:r>
      <w:r w:rsidR="006A4CDF">
        <w:rPr>
          <w:b/>
          <w:bCs/>
        </w:rPr>
        <w:t>odvolání nelze</w:t>
      </w:r>
      <w:r w:rsidR="006A4CDF" w:rsidRPr="006A4CDF">
        <w:rPr>
          <w:b/>
          <w:bCs/>
        </w:rPr>
        <w:t xml:space="preserve"> podat</w:t>
      </w:r>
      <w:r w:rsidR="006A4CDF">
        <w:rPr>
          <w:b/>
          <w:bCs/>
        </w:rPr>
        <w:t xml:space="preserve"> </w:t>
      </w:r>
      <w:r w:rsidR="006A4CDF" w:rsidRPr="006A4CDF">
        <w:rPr>
          <w:b/>
          <w:bCs/>
        </w:rPr>
        <w:t>prostřednictvím DIPSY</w:t>
      </w:r>
      <w:r w:rsidR="006A4CDF">
        <w:rPr>
          <w:b/>
          <w:bCs/>
        </w:rPr>
        <w:t>)</w:t>
      </w:r>
      <w:r w:rsidR="006A4CDF">
        <w:t xml:space="preserve">. Odvolání lze podat poštou/osobně/datovou schránkou. </w:t>
      </w:r>
    </w:p>
    <w:p w14:paraId="2F7FCDD3" w14:textId="01B04165" w:rsidR="00680147" w:rsidRPr="00680147" w:rsidRDefault="00680147" w:rsidP="004F4F5C">
      <w:pPr>
        <w:jc w:val="both"/>
        <w:rPr>
          <w:b/>
          <w:bCs/>
        </w:rPr>
      </w:pPr>
      <w:r w:rsidRPr="00680147">
        <w:rPr>
          <w:b/>
          <w:bCs/>
        </w:rPr>
        <w:t>Odvolání by mělo být podáno pouze v případě, že byla porušena práva uchazeče nebo v případě špatně započítaných bodů</w:t>
      </w:r>
      <w:r>
        <w:rPr>
          <w:b/>
          <w:bCs/>
        </w:rPr>
        <w:t xml:space="preserve"> (Návod, jak správně spočítat body, bude zveřejněn na stránkách CERMATU)</w:t>
      </w:r>
      <w:r w:rsidRPr="00680147">
        <w:rPr>
          <w:b/>
          <w:bCs/>
        </w:rPr>
        <w:t>.</w:t>
      </w:r>
    </w:p>
    <w:p w14:paraId="0E67A7A6" w14:textId="1B818016" w:rsidR="006A4CDF" w:rsidRDefault="006A4CDF" w:rsidP="004F4F5C">
      <w:pPr>
        <w:jc w:val="both"/>
        <w:rPr>
          <w:b/>
          <w:bCs/>
        </w:rPr>
      </w:pPr>
      <w:r w:rsidRPr="006A4CDF">
        <w:rPr>
          <w:b/>
          <w:bCs/>
        </w:rPr>
        <w:t xml:space="preserve">Odvolací důvody, kterým </w:t>
      </w:r>
      <w:r w:rsidRPr="006A4CDF">
        <w:rPr>
          <w:b/>
          <w:bCs/>
          <w:u w:val="single"/>
        </w:rPr>
        <w:t>nemůže být vyhověno</w:t>
      </w:r>
      <w:r>
        <w:rPr>
          <w:b/>
          <w:bCs/>
        </w:rPr>
        <w:t>, jsou:</w:t>
      </w:r>
    </w:p>
    <w:p w14:paraId="0FA317BB" w14:textId="00C84CD4" w:rsidR="006A4CDF" w:rsidRPr="006A4CDF" w:rsidRDefault="006A4CDF" w:rsidP="004F4F5C">
      <w:pPr>
        <w:numPr>
          <w:ilvl w:val="0"/>
          <w:numId w:val="2"/>
        </w:numPr>
        <w:tabs>
          <w:tab w:val="left" w:pos="720"/>
        </w:tabs>
        <w:jc w:val="both"/>
        <w:rPr>
          <w:b/>
          <w:bCs/>
        </w:rPr>
      </w:pPr>
      <w:r w:rsidRPr="006A4CDF">
        <w:rPr>
          <w:b/>
          <w:bCs/>
        </w:rPr>
        <w:t>Kapacitní důvody</w:t>
      </w:r>
    </w:p>
    <w:p w14:paraId="7ED22258" w14:textId="77777777" w:rsidR="006A4CDF" w:rsidRPr="006A4CDF" w:rsidRDefault="006A4CDF" w:rsidP="004F4F5C">
      <w:pPr>
        <w:numPr>
          <w:ilvl w:val="0"/>
          <w:numId w:val="2"/>
        </w:numPr>
        <w:tabs>
          <w:tab w:val="left" w:pos="720"/>
        </w:tabs>
        <w:jc w:val="both"/>
      </w:pPr>
      <w:r w:rsidRPr="006A4CDF">
        <w:rPr>
          <w:b/>
          <w:bCs/>
        </w:rPr>
        <w:t>Trvalý zájem o obor</w:t>
      </w:r>
      <w:r w:rsidRPr="006A4CDF">
        <w:t xml:space="preserve"> (lze zohlednit pouze to, co bylo v kritériích)</w:t>
      </w:r>
    </w:p>
    <w:p w14:paraId="685807FA" w14:textId="77777777" w:rsidR="006A4CDF" w:rsidRPr="006A4CDF" w:rsidRDefault="006A4CDF" w:rsidP="004F4F5C">
      <w:pPr>
        <w:numPr>
          <w:ilvl w:val="0"/>
          <w:numId w:val="2"/>
        </w:numPr>
        <w:tabs>
          <w:tab w:val="left" w:pos="720"/>
        </w:tabs>
        <w:jc w:val="both"/>
      </w:pPr>
      <w:r w:rsidRPr="006A4CDF">
        <w:rPr>
          <w:b/>
          <w:bCs/>
        </w:rPr>
        <w:t>Uchazeč nesplnil kritéria</w:t>
      </w:r>
      <w:r w:rsidRPr="006A4CDF">
        <w:t xml:space="preserve"> (a tudíž nemůže být přijat ani kdyby byla dostatečná kapacita oboru)</w:t>
      </w:r>
    </w:p>
    <w:p w14:paraId="1436EF5E" w14:textId="2D39CBC1" w:rsidR="006A4CDF" w:rsidRDefault="006A4CDF" w:rsidP="004F4F5C">
      <w:pPr>
        <w:numPr>
          <w:ilvl w:val="0"/>
          <w:numId w:val="2"/>
        </w:numPr>
        <w:tabs>
          <w:tab w:val="left" w:pos="720"/>
        </w:tabs>
        <w:jc w:val="both"/>
      </w:pPr>
      <w:r w:rsidRPr="006A4CDF">
        <w:rPr>
          <w:b/>
          <w:bCs/>
        </w:rPr>
        <w:t>Prokazování aktivit, diplomů, certifikátů až při odvolání</w:t>
      </w:r>
    </w:p>
    <w:p w14:paraId="71F78E54" w14:textId="1D4A86D4" w:rsidR="006A4CDF" w:rsidRPr="006A4CDF" w:rsidRDefault="006A4CDF" w:rsidP="004F4F5C">
      <w:pPr>
        <w:numPr>
          <w:ilvl w:val="0"/>
          <w:numId w:val="2"/>
        </w:numPr>
        <w:tabs>
          <w:tab w:val="left" w:pos="720"/>
        </w:tabs>
        <w:jc w:val="both"/>
      </w:pPr>
      <w:r w:rsidRPr="006A4CDF">
        <w:rPr>
          <w:b/>
          <w:bCs/>
        </w:rPr>
        <w:t>Bodové ohodnocení jednotlivých úloh v testech</w:t>
      </w:r>
      <w:r w:rsidRPr="006A4CDF">
        <w:t xml:space="preserve"> (Na stránkách </w:t>
      </w:r>
      <w:hyperlink r:id="rId5" w:history="1">
        <w:r w:rsidRPr="006A4CDF">
          <w:rPr>
            <w:rStyle w:val="Hypertextovodkaz"/>
          </w:rPr>
          <w:t>www.cermat.cz</w:t>
        </w:r>
      </w:hyperlink>
      <w:r w:rsidRPr="006A4CDF">
        <w:t xml:space="preserve"> jsou vždy zveřejněny testy vč. bodového hodnocení jednotlivých úloh – je vhodné před podáním odvolání zkontrolovat, zda skutečně byly body přiděleny chybně.)</w:t>
      </w:r>
    </w:p>
    <w:p w14:paraId="4045B36D" w14:textId="20DE9237" w:rsidR="004F4F5C" w:rsidRPr="006A4CDF" w:rsidRDefault="00F3780F" w:rsidP="00F3780F">
      <w:pPr>
        <w:numPr>
          <w:ilvl w:val="0"/>
          <w:numId w:val="2"/>
        </w:numPr>
        <w:tabs>
          <w:tab w:val="left" w:pos="720"/>
        </w:tabs>
        <w:jc w:val="both"/>
      </w:pPr>
      <w:r>
        <w:rPr>
          <w:b/>
          <w:bCs/>
        </w:rPr>
        <w:t xml:space="preserve">Mimořádné události v době konání </w:t>
      </w:r>
      <w:r w:rsidR="006A4CDF" w:rsidRPr="006A4CDF">
        <w:rPr>
          <w:b/>
          <w:bCs/>
        </w:rPr>
        <w:t>zkouš</w:t>
      </w:r>
      <w:r>
        <w:rPr>
          <w:b/>
          <w:bCs/>
        </w:rPr>
        <w:t>ek</w:t>
      </w:r>
      <w:r w:rsidR="006A4CDF" w:rsidRPr="006A4CDF">
        <w:t xml:space="preserve"> (pokud </w:t>
      </w:r>
      <w:r>
        <w:t>nebyly řešeny s ředitelem školy ihned, v odvolacím řízení k nim nebude přihlíženo)</w:t>
      </w:r>
      <w:r w:rsidR="00B60F21">
        <w:t>.</w:t>
      </w:r>
    </w:p>
    <w:sectPr w:rsidR="004F4F5C" w:rsidRPr="006A4C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955A8"/>
    <w:multiLevelType w:val="hybridMultilevel"/>
    <w:tmpl w:val="A984DB8E"/>
    <w:lvl w:ilvl="0" w:tplc="5D1ED84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20AB07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1E07C5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1C899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43A7A3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91849C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DDA541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368460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774BDC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D773D6"/>
    <w:multiLevelType w:val="hybridMultilevel"/>
    <w:tmpl w:val="3850CD9C"/>
    <w:lvl w:ilvl="0" w:tplc="7BD8974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A8007D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C003E3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F5C397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02C38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FF2C0A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D4AB2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EB4424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81C99D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1D1EB0"/>
    <w:multiLevelType w:val="hybridMultilevel"/>
    <w:tmpl w:val="E58E316C"/>
    <w:lvl w:ilvl="0" w:tplc="4E4663F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A6A7EAA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F384B5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6EC49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8A2077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ECA48E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7CFA6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9462F4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40273E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F3054E"/>
    <w:multiLevelType w:val="hybridMultilevel"/>
    <w:tmpl w:val="6F8EFA34"/>
    <w:lvl w:ilvl="0" w:tplc="1FB0050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F4A640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32A8FE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64CE33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480E9A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7E0E96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BAC1C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384F9C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37E4C5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32825509">
    <w:abstractNumId w:val="0"/>
  </w:num>
  <w:num w:numId="2" w16cid:durableId="518081415">
    <w:abstractNumId w:val="1"/>
  </w:num>
  <w:num w:numId="3" w16cid:durableId="1615016004">
    <w:abstractNumId w:val="3"/>
  </w:num>
  <w:num w:numId="4" w16cid:durableId="6465208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E13"/>
    <w:rsid w:val="00203822"/>
    <w:rsid w:val="002C7242"/>
    <w:rsid w:val="00454E13"/>
    <w:rsid w:val="004F4F5C"/>
    <w:rsid w:val="00512530"/>
    <w:rsid w:val="00680147"/>
    <w:rsid w:val="006A4CDF"/>
    <w:rsid w:val="00905AAD"/>
    <w:rsid w:val="00AD02EC"/>
    <w:rsid w:val="00B4178C"/>
    <w:rsid w:val="00B60F21"/>
    <w:rsid w:val="00BD71BC"/>
    <w:rsid w:val="00C0225D"/>
    <w:rsid w:val="00F3780F"/>
    <w:rsid w:val="00FD3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D8EE1"/>
  <w15:chartTrackingRefBased/>
  <w15:docId w15:val="{96D46DF8-12D0-45A1-BA45-F0F5C5C47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54E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54E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54E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54E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54E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54E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54E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54E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54E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54E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54E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54E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54E1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54E1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54E1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54E1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54E1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54E1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54E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54E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54E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54E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54E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54E1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54E1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54E1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54E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54E1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54E13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6A4CDF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A4C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0943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5621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516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1923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459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9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052383">
          <w:marLeft w:val="126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99932">
          <w:marLeft w:val="126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1140">
          <w:marLeft w:val="126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9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8204">
          <w:marLeft w:val="126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26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15135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132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608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0926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20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323403">
          <w:marLeft w:val="126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ermat.c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Kroutilová Vendula Mgr.</dc:creator>
  <cp:keywords/>
  <dc:description/>
  <cp:lastModifiedBy>Tobyška Miroslav</cp:lastModifiedBy>
  <cp:revision>2</cp:revision>
  <dcterms:created xsi:type="dcterms:W3CDTF">2025-05-15T07:23:00Z</dcterms:created>
  <dcterms:modified xsi:type="dcterms:W3CDTF">2025-05-15T07:23:00Z</dcterms:modified>
</cp:coreProperties>
</file>